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5026DA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B705F6" w:rsidRDefault="00B705F6" w:rsidP="000448D2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5F10F5" w:rsidRPr="005F10F5" w:rsidRDefault="005F10F5" w:rsidP="005F10F5">
      <w:pPr>
        <w:pStyle w:val="ConsPlusNormal"/>
        <w:spacing w:line="240" w:lineRule="atLeast"/>
        <w:ind w:firstLine="708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  <w:r>
        <w:rPr>
          <w:rFonts w:ascii="PF Din Text Comp Pro" w:hAnsi="PF Din Text Comp Pro"/>
          <w:b/>
          <w:color w:val="0070C0"/>
          <w:sz w:val="40"/>
          <w:szCs w:val="40"/>
        </w:rPr>
        <w:t xml:space="preserve">Актуальные 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>изме</w:t>
      </w:r>
      <w:r>
        <w:rPr>
          <w:rFonts w:ascii="PF Din Text Comp Pro" w:hAnsi="PF Din Text Comp Pro"/>
          <w:b/>
          <w:color w:val="0070C0"/>
          <w:sz w:val="40"/>
          <w:szCs w:val="40"/>
        </w:rPr>
        <w:t>нения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 xml:space="preserve"> налогового законодательства</w:t>
      </w:r>
      <w:r>
        <w:rPr>
          <w:rFonts w:ascii="PF Din Text Comp Pro" w:hAnsi="PF Din Text Comp Pro"/>
          <w:b/>
          <w:color w:val="0070C0"/>
          <w:sz w:val="40"/>
          <w:szCs w:val="40"/>
        </w:rPr>
        <w:t>.</w:t>
      </w:r>
      <w:r>
        <w:rPr>
          <w:rFonts w:ascii="PF Din Text Comp Pro" w:hAnsi="PF Din Text Comp Pro"/>
          <w:b/>
          <w:color w:val="0070C0"/>
          <w:sz w:val="40"/>
          <w:szCs w:val="40"/>
        </w:rPr>
        <w:br/>
      </w:r>
      <w:r w:rsidRPr="005026DA">
        <w:rPr>
          <w:rFonts w:ascii="PF Din Text Comp Pro" w:hAnsi="PF Din Text Comp Pro"/>
          <w:b/>
          <w:color w:val="0070C0"/>
          <w:sz w:val="40"/>
          <w:szCs w:val="40"/>
        </w:rPr>
        <w:t xml:space="preserve"> 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>Налоговый вычет по земельному налогу</w:t>
      </w:r>
    </w:p>
    <w:p w:rsidR="00B705F6" w:rsidRPr="002A3C10" w:rsidRDefault="00B705F6" w:rsidP="005F10F5">
      <w:pPr>
        <w:ind w:firstLine="709"/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5026DA" w:rsidRDefault="00354D98" w:rsidP="007B153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D2293D">
        <w:rPr>
          <w:rFonts w:ascii="PF Din Text Comp Pro" w:hAnsi="PF Din Text Comp Pro" w:cs="Arial"/>
          <w:sz w:val="32"/>
          <w:szCs w:val="32"/>
        </w:rPr>
        <w:t xml:space="preserve">Управление Федеральной налоговой службы по Волгоградской области </w:t>
      </w:r>
      <w:r w:rsidR="007B1531">
        <w:rPr>
          <w:rFonts w:ascii="PF Din Text Comp Pro" w:hAnsi="PF Din Text Comp Pro" w:cs="Arial"/>
          <w:sz w:val="32"/>
          <w:szCs w:val="32"/>
        </w:rPr>
        <w:t>информирует о порядке получения налогового вычета по земельному налогу.</w:t>
      </w:r>
    </w:p>
    <w:p w:rsidR="005F10F5" w:rsidRPr="005F10F5" w:rsidRDefault="005F10F5" w:rsidP="007B1531">
      <w:pPr>
        <w:pStyle w:val="ConsPlusNormal"/>
        <w:spacing w:line="312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r w:rsidRPr="005F10F5">
        <w:rPr>
          <w:rFonts w:ascii="PF Din Text Comp Pro" w:hAnsi="PF Din Text Comp Pro"/>
          <w:sz w:val="32"/>
          <w:szCs w:val="32"/>
        </w:rPr>
        <w:t xml:space="preserve">28.12.2017 Президентом России подписан федеральный </w:t>
      </w:r>
      <w:hyperlink r:id="rId9" w:history="1">
        <w:r w:rsidRPr="005F10F5">
          <w:rPr>
            <w:rFonts w:ascii="PF Din Text Comp Pro" w:hAnsi="PF Din Text Comp Pro"/>
            <w:sz w:val="32"/>
            <w:szCs w:val="32"/>
          </w:rPr>
          <w:t>закон</w:t>
        </w:r>
      </w:hyperlink>
      <w:r w:rsidRPr="005F10F5">
        <w:rPr>
          <w:rFonts w:ascii="PF Din Text Comp Pro" w:hAnsi="PF Din Text Comp Pro"/>
          <w:sz w:val="32"/>
          <w:szCs w:val="32"/>
        </w:rPr>
        <w:t xml:space="preserve"> № 436-ФЗ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</w:r>
    </w:p>
    <w:p w:rsidR="005F10F5" w:rsidRPr="005F10F5" w:rsidRDefault="005F10F5" w:rsidP="007B1531">
      <w:pPr>
        <w:pStyle w:val="ConsPlusNormal"/>
        <w:spacing w:line="312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hyperlink r:id="rId10" w:history="1">
        <w:r w:rsidRPr="005F10F5">
          <w:rPr>
            <w:rFonts w:ascii="PF Din Text Comp Pro" w:hAnsi="PF Din Text Comp Pro"/>
            <w:sz w:val="32"/>
            <w:szCs w:val="32"/>
          </w:rPr>
          <w:t>Законом</w:t>
        </w:r>
      </w:hyperlink>
      <w:r w:rsidRPr="005F10F5">
        <w:rPr>
          <w:rFonts w:ascii="PF Din Text Comp Pro" w:hAnsi="PF Din Text Comp Pro"/>
          <w:sz w:val="32"/>
          <w:szCs w:val="32"/>
        </w:rPr>
        <w:t xml:space="preserve"> вводится налоговый вычет, уменьшающий земельный налог на величину кадастровой стоимости 600 кв. м площади земельного участка (далее – вычет).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</w:t>
      </w:r>
    </w:p>
    <w:p w:rsidR="005F10F5" w:rsidRPr="005F10F5" w:rsidRDefault="005F10F5" w:rsidP="007B1531">
      <w:pPr>
        <w:pStyle w:val="ConsPlusNormal"/>
        <w:spacing w:line="312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r w:rsidRPr="005F10F5">
        <w:rPr>
          <w:rFonts w:ascii="PF Din Text Comp Pro" w:hAnsi="PF Din Text Comp Pro"/>
          <w:sz w:val="32"/>
          <w:szCs w:val="32"/>
        </w:rPr>
        <w:t xml:space="preserve">Вычет применяется для категорий лиц, указанных в </w:t>
      </w:r>
      <w:hyperlink r:id="rId11" w:history="1">
        <w:r w:rsidRPr="005F10F5">
          <w:rPr>
            <w:rFonts w:ascii="PF Din Text Comp Pro" w:hAnsi="PF Din Text Comp Pro"/>
            <w:sz w:val="32"/>
            <w:szCs w:val="32"/>
          </w:rPr>
          <w:t>п. 5 ст. 391</w:t>
        </w:r>
      </w:hyperlink>
      <w:r w:rsidRPr="005F10F5">
        <w:rPr>
          <w:rFonts w:ascii="PF Din Text Comp Pro" w:hAnsi="PF Din Text Comp Pro"/>
          <w:sz w:val="32"/>
          <w:szCs w:val="32"/>
        </w:rPr>
        <w:t xml:space="preserve"> Налогового кодекса Российской Федерации (Герои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 и т.д.), а также для пенсионеров. </w:t>
      </w:r>
    </w:p>
    <w:p w:rsidR="005F10F5" w:rsidRPr="005F10F5" w:rsidRDefault="005F10F5" w:rsidP="007B1531">
      <w:pPr>
        <w:pStyle w:val="ConsPlusNormal"/>
        <w:spacing w:line="312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r w:rsidRPr="005F10F5">
        <w:rPr>
          <w:rFonts w:ascii="PF Din Text Comp Pro" w:hAnsi="PF Din Text Comp Pro"/>
          <w:sz w:val="32"/>
          <w:szCs w:val="32"/>
        </w:rPr>
        <w:t xml:space="preserve">Вычет применяется для одного земельного участка по выбору «льготника» независимо от категории земель, вида разрешённого использования и местоположения земельного участка. При непредставлении в налоговый орган налогоплательщиком, имеющим право на применение вычета, уведомления о выбранном земельном участке, вычет предоставляется в отношении одного земельного участка с максимальной исчисленной суммой налога. </w:t>
      </w:r>
    </w:p>
    <w:p w:rsidR="005F10F5" w:rsidRPr="005F10F5" w:rsidRDefault="005F10F5" w:rsidP="007B1531">
      <w:pPr>
        <w:pStyle w:val="ConsPlusNormal"/>
        <w:spacing w:line="312" w:lineRule="auto"/>
        <w:ind w:firstLine="709"/>
        <w:jc w:val="both"/>
        <w:rPr>
          <w:rFonts w:ascii="PF Din Text Comp Pro" w:hAnsi="PF Din Text Comp Pro"/>
          <w:color w:val="0070C0"/>
          <w:sz w:val="32"/>
          <w:szCs w:val="32"/>
        </w:rPr>
      </w:pPr>
      <w:r w:rsidRPr="005F10F5">
        <w:rPr>
          <w:rFonts w:ascii="PF Din Text Comp Pro" w:hAnsi="PF Din Text Comp Pro"/>
          <w:color w:val="0070C0"/>
          <w:sz w:val="32"/>
          <w:szCs w:val="32"/>
        </w:rPr>
        <w:t xml:space="preserve">Лица, которые впервые в 2018 году приобрели статус «льготной» категории (например, стали пенсионерами, ветеранами боевых действий и т.п.), для применения вычета при расчёте земельного налога за 2018 год могут обратиться с заявлением о предоставлении данной льготы в любую налоговую инспекцию.  </w:t>
      </w:r>
      <w:bookmarkStart w:id="0" w:name="_GoBack"/>
      <w:bookmarkEnd w:id="0"/>
    </w:p>
    <w:p w:rsidR="00120DA3" w:rsidRPr="005F10F5" w:rsidRDefault="00120DA3" w:rsidP="005026DA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color w:val="0070C0"/>
          <w:sz w:val="32"/>
          <w:szCs w:val="32"/>
        </w:rPr>
      </w:pPr>
    </w:p>
    <w:sectPr w:rsidR="00120DA3" w:rsidRPr="005F10F5" w:rsidSect="005026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851" w:bottom="567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62" w:rsidRDefault="00A72462">
      <w:r>
        <w:separator/>
      </w:r>
    </w:p>
  </w:endnote>
  <w:endnote w:type="continuationSeparator" w:id="0">
    <w:p w:rsidR="00A72462" w:rsidRDefault="00A7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5026DA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10795" t="7620" r="1206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62" w:rsidRDefault="00A72462">
      <w:r>
        <w:separator/>
      </w:r>
    </w:p>
  </w:footnote>
  <w:footnote w:type="continuationSeparator" w:id="0">
    <w:p w:rsidR="00A72462" w:rsidRDefault="00A7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531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10F5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531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462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D9F2E9B-2139-415A-8409-D5314DC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E4FE330F67D2771AD1392263CC4725C0D78079FB8E34DCBED8B1B1A70B2FB6379620873D3AFAF0152FA289629A80171060E3EF84CA6EEAi3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E4FE330F67D2771AD1392263CC4725C1DE8675F48034DCBED8B1B1A70B2FB62596788B3A3DE1F91C65F1CD36E9i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4FE330F67D2771AD1392263CC4725C1DE8675F48034DCBED8B1B1A70B2FB62596788B3A3DE1F91C65F1CD36E9i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36EE-F23A-4818-94DA-D13071AF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2017-05-17T06:22:00Z</cp:lastPrinted>
  <dcterms:created xsi:type="dcterms:W3CDTF">2019-02-06T05:01:00Z</dcterms:created>
  <dcterms:modified xsi:type="dcterms:W3CDTF">2019-02-06T05:01:00Z</dcterms:modified>
</cp:coreProperties>
</file>